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69"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Dear Families,</w:t>
      </w:r>
    </w:p>
    <w:p w:rsidR="00000000" w:rsidDel="00000000" w:rsidP="00000000" w:rsidRDefault="00000000" w:rsidRPr="00000000" w14:paraId="00000002">
      <w:pPr>
        <w:spacing w:line="26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3">
      <w:pPr>
        <w:spacing w:line="269" w:lineRule="auto"/>
        <w:ind w:right="-144"/>
        <w:rPr>
          <w:rFonts w:ascii="Arial" w:cs="Arial" w:eastAsia="Arial" w:hAnsi="Arial"/>
          <w:sz w:val="21"/>
          <w:szCs w:val="21"/>
        </w:rPr>
      </w:pPr>
      <w:r w:rsidDel="00000000" w:rsidR="00000000" w:rsidRPr="00000000">
        <w:rPr>
          <w:rFonts w:ascii="Arial" w:cs="Arial" w:eastAsia="Arial" w:hAnsi="Arial"/>
          <w:sz w:val="21"/>
          <w:szCs w:val="21"/>
          <w:highlight w:val="white"/>
          <w:rtl w:val="0"/>
        </w:rPr>
        <w:t xml:space="preserve">Get ready—the Scholastic Book Fair is coming to Denison Montessori! This is a great opportunity to connect with your child over the thrill of bringing home new books to dive into again and again. Studies show that kids read more when they choose books for themselves. </w:t>
      </w:r>
      <w:r w:rsidDel="00000000" w:rsidR="00000000" w:rsidRPr="00000000">
        <w:rPr>
          <w:rFonts w:ascii="Arial" w:cs="Arial" w:eastAsia="Arial" w:hAnsi="Arial"/>
          <w:sz w:val="21"/>
          <w:szCs w:val="21"/>
          <w:rtl w:val="0"/>
        </w:rPr>
        <w:t xml:space="preserve">A love of independent reading boosts academic success, plus children who read more frequently also report improved mental health</w:t>
      </w:r>
      <w:r w:rsidDel="00000000" w:rsidR="00000000" w:rsidRPr="00000000">
        <w:rPr>
          <w:rFonts w:ascii="Arial" w:cs="Arial" w:eastAsia="Arial" w:hAnsi="Arial"/>
          <w:sz w:val="21"/>
          <w:szCs w:val="21"/>
          <w:vertAlign w:val="superscript"/>
        </w:rPr>
        <w:footnoteReference w:customMarkFollows="0" w:id="0"/>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04">
      <w:pPr>
        <w:spacing w:line="26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5">
      <w:pPr>
        <w:spacing w:line="269"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Here’s everything you need to know about the Book Fair:</w:t>
      </w:r>
    </w:p>
    <w:p w:rsidR="00000000" w:rsidDel="00000000" w:rsidP="00000000" w:rsidRDefault="00000000" w:rsidRPr="00000000" w14:paraId="00000006">
      <w:pPr>
        <w:spacing w:line="26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7">
      <w:pPr>
        <w:spacing w:line="269" w:lineRule="auto"/>
        <w:ind w:left="0" w:firstLine="0"/>
        <w:rPr>
          <w:rFonts w:ascii="Arial" w:cs="Arial" w:eastAsia="Arial" w:hAnsi="Arial"/>
          <w:b w:val="1"/>
          <w:sz w:val="21"/>
          <w:szCs w:val="21"/>
        </w:rPr>
      </w:pPr>
      <w:r w:rsidDel="00000000" w:rsidR="00000000" w:rsidRPr="00000000">
        <w:rPr>
          <w:rFonts w:ascii="Arial" w:cs="Arial" w:eastAsia="Arial" w:hAnsi="Arial"/>
          <w:sz w:val="21"/>
          <w:szCs w:val="21"/>
          <w:rtl w:val="0"/>
        </w:rPr>
        <w:t xml:space="preserve">Dates:</w:t>
        <w:tab/>
      </w:r>
      <w:r w:rsidDel="00000000" w:rsidR="00000000" w:rsidRPr="00000000">
        <w:rPr>
          <w:rFonts w:ascii="Arial" w:cs="Arial" w:eastAsia="Arial" w:hAnsi="Arial"/>
          <w:b w:val="1"/>
          <w:sz w:val="21"/>
          <w:szCs w:val="21"/>
          <w:rtl w:val="0"/>
        </w:rPr>
        <w:t xml:space="preserve">Monday, March 10</w:t>
      </w:r>
      <w:r w:rsidDel="00000000" w:rsidR="00000000" w:rsidRPr="00000000">
        <w:rPr>
          <w:rFonts w:ascii="Arial" w:cs="Arial" w:eastAsia="Arial" w:hAnsi="Arial"/>
          <w:b w:val="1"/>
          <w:sz w:val="21"/>
          <w:szCs w:val="21"/>
          <w:vertAlign w:val="superscript"/>
          <w:rtl w:val="0"/>
        </w:rPr>
        <w:t xml:space="preserve">th</w:t>
      </w:r>
      <w:r w:rsidDel="00000000" w:rsidR="00000000" w:rsidRPr="00000000">
        <w:rPr>
          <w:rFonts w:ascii="Arial" w:cs="Arial" w:eastAsia="Arial" w:hAnsi="Arial"/>
          <w:b w:val="1"/>
          <w:sz w:val="21"/>
          <w:szCs w:val="21"/>
          <w:rtl w:val="0"/>
        </w:rPr>
        <w:t xml:space="preserve"> through Friday, March 14</w:t>
      </w:r>
      <w:r w:rsidDel="00000000" w:rsidR="00000000" w:rsidRPr="00000000">
        <w:rPr>
          <w:rFonts w:ascii="Arial" w:cs="Arial" w:eastAsia="Arial" w:hAnsi="Arial"/>
          <w:b w:val="1"/>
          <w:sz w:val="21"/>
          <w:szCs w:val="21"/>
          <w:vertAlign w:val="superscript"/>
          <w:rtl w:val="0"/>
        </w:rPr>
        <w:t xml:space="preserve">th</w:t>
      </w:r>
      <w:r w:rsidDel="00000000" w:rsidR="00000000" w:rsidRPr="00000000">
        <w:rPr>
          <w:rFonts w:ascii="Arial" w:cs="Arial" w:eastAsia="Arial" w:hAnsi="Arial"/>
          <w:b w:val="1"/>
          <w:sz w:val="21"/>
          <w:szCs w:val="21"/>
          <w:rtl w:val="0"/>
        </w:rPr>
        <w:t xml:space="preserve"> from 11am to 1pm &amp; from 3:30 to 5pm</w:t>
      </w:r>
    </w:p>
    <w:p w:rsidR="00000000" w:rsidDel="00000000" w:rsidP="00000000" w:rsidRDefault="00000000" w:rsidRPr="00000000" w14:paraId="00000008">
      <w:pPr>
        <w:spacing w:line="269" w:lineRule="auto"/>
        <w:ind w:firstLine="72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Thursday hours extended to 5:30pm after Watch Me Work Night</w:t>
      </w:r>
    </w:p>
    <w:p w:rsidR="00000000" w:rsidDel="00000000" w:rsidP="00000000" w:rsidRDefault="00000000" w:rsidRPr="00000000" w14:paraId="00000009">
      <w:pPr>
        <w:spacing w:line="269" w:lineRule="auto"/>
        <w:ind w:firstLine="720"/>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0A">
      <w:pPr>
        <w:spacing w:line="269"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Location:</w:t>
      </w:r>
      <w:r w:rsidDel="00000000" w:rsidR="00000000" w:rsidRPr="00000000">
        <w:rPr>
          <w:rFonts w:ascii="Arial" w:cs="Arial" w:eastAsia="Arial" w:hAnsi="Arial"/>
          <w:b w:val="1"/>
          <w:sz w:val="21"/>
          <w:szCs w:val="21"/>
          <w:rtl w:val="0"/>
        </w:rPr>
        <w:t xml:space="preserve"> Dr. Martha Urioste Library</w:t>
      </w:r>
      <w:r w:rsidDel="00000000" w:rsidR="00000000" w:rsidRPr="00000000">
        <w:rPr>
          <w:rtl w:val="0"/>
        </w:rPr>
      </w:r>
    </w:p>
    <w:p w:rsidR="00000000" w:rsidDel="00000000" w:rsidP="00000000" w:rsidRDefault="00000000" w:rsidRPr="00000000" w14:paraId="0000000B">
      <w:pPr>
        <w:spacing w:line="269" w:lineRule="auto"/>
        <w:ind w:firstLine="720"/>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Please enter through the main entrance &amp; check in with the office staff</w:t>
      </w:r>
    </w:p>
    <w:p w:rsidR="00000000" w:rsidDel="00000000" w:rsidP="00000000" w:rsidRDefault="00000000" w:rsidRPr="00000000" w14:paraId="0000000C">
      <w:pPr>
        <w:spacing w:line="26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spacing w:line="269"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There’s even more info on our school’s Book Fair homepage:</w:t>
      </w:r>
    </w:p>
    <w:p w:rsidR="00000000" w:rsidDel="00000000" w:rsidP="00000000" w:rsidRDefault="00000000" w:rsidRPr="00000000" w14:paraId="0000000E">
      <w:pPr>
        <w:spacing w:line="26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F">
      <w:pPr>
        <w:spacing w:line="269" w:lineRule="auto"/>
        <w:rPr>
          <w:rFonts w:ascii="Arial" w:cs="Arial" w:eastAsia="Arial" w:hAnsi="Arial"/>
          <w:sz w:val="21"/>
          <w:szCs w:val="21"/>
        </w:rPr>
      </w:pPr>
      <w:hyperlink r:id="rId8">
        <w:r w:rsidDel="00000000" w:rsidR="00000000" w:rsidRPr="00000000">
          <w:rPr>
            <w:rFonts w:ascii="Arial" w:cs="Arial" w:eastAsia="Arial" w:hAnsi="Arial"/>
            <w:color w:val="0563c1"/>
            <w:sz w:val="21"/>
            <w:szCs w:val="21"/>
            <w:u w:val="single"/>
            <w:rtl w:val="0"/>
          </w:rPr>
          <w:t xml:space="preserve">https://www.scholastic.com/bf/denisonmontessori</w:t>
        </w:r>
      </w:hyperlink>
      <w:r w:rsidDel="00000000" w:rsidR="00000000" w:rsidRPr="00000000">
        <w:rPr>
          <w:rtl w:val="0"/>
        </w:rPr>
      </w:r>
    </w:p>
    <w:p w:rsidR="00000000" w:rsidDel="00000000" w:rsidP="00000000" w:rsidRDefault="00000000" w:rsidRPr="00000000" w14:paraId="00000010">
      <w:pPr>
        <w:spacing w:line="26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1">
      <w:pPr>
        <w:spacing w:line="269" w:lineRule="auto"/>
        <w:ind w:right="-144"/>
        <w:rPr>
          <w:rFonts w:ascii="Arial" w:cs="Arial" w:eastAsia="Arial" w:hAnsi="Arial"/>
          <w:sz w:val="21"/>
          <w:szCs w:val="21"/>
        </w:rPr>
      </w:pPr>
      <w:r w:rsidDel="00000000" w:rsidR="00000000" w:rsidRPr="00000000">
        <w:rPr>
          <w:rFonts w:ascii="Arial" w:cs="Arial" w:eastAsia="Arial" w:hAnsi="Arial"/>
          <w:sz w:val="21"/>
          <w:szCs w:val="21"/>
          <w:rtl w:val="0"/>
        </w:rPr>
        <w:t xml:space="preserve">While you’re there, set up a Book Fair eWallet, the digital payment account that allows your child to shop for books at the Fair without cash. Then share your eWallet link so friends and extended family can add funds.</w:t>
      </w:r>
    </w:p>
    <w:p w:rsidR="00000000" w:rsidDel="00000000" w:rsidP="00000000" w:rsidRDefault="00000000" w:rsidRPr="00000000" w14:paraId="00000012">
      <w:pPr>
        <w:spacing w:line="26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3">
      <w:pPr>
        <w:spacing w:line="259"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When you fund an eWallet, you’ll have the opportunity to contribute to a giving initiative called</w:t>
      </w:r>
    </w:p>
    <w:p w:rsidR="00000000" w:rsidDel="00000000" w:rsidP="00000000" w:rsidRDefault="00000000" w:rsidRPr="00000000" w14:paraId="00000014">
      <w:pPr>
        <w:spacing w:line="259"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Share the Fair™. Your contributions directly support our students who need help buying books</w:t>
      </w:r>
    </w:p>
    <w:p w:rsidR="00000000" w:rsidDel="00000000" w:rsidP="00000000" w:rsidRDefault="00000000" w:rsidRPr="00000000" w14:paraId="00000015">
      <w:pPr>
        <w:spacing w:line="269"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from the Fair.</w:t>
      </w:r>
    </w:p>
    <w:p w:rsidR="00000000" w:rsidDel="00000000" w:rsidP="00000000" w:rsidRDefault="00000000" w:rsidRPr="00000000" w14:paraId="00000016">
      <w:pPr>
        <w:spacing w:line="26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spacing w:line="269"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Many of us still remember the rush of finding the perfect book at a Scholastic Book Fair. I hope you’ll join your child at our school’s Fair and share a reading experience they’ll remember forever. </w:t>
        <w:br w:type="textWrapping"/>
        <w:br w:type="textWrapping"/>
        <w:t xml:space="preserve">Happy reading,</w:t>
      </w:r>
    </w:p>
    <w:p w:rsidR="00000000" w:rsidDel="00000000" w:rsidP="00000000" w:rsidRDefault="00000000" w:rsidRPr="00000000" w14:paraId="00000018">
      <w:pPr>
        <w:spacing w:line="26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spacing w:line="269"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Natatie Fickes</w:t>
      </w:r>
    </w:p>
    <w:p w:rsidR="00000000" w:rsidDel="00000000" w:rsidP="00000000" w:rsidRDefault="00000000" w:rsidRPr="00000000" w14:paraId="0000001A">
      <w:pPr>
        <w:spacing w:line="269"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1B">
      <w:pPr>
        <w:spacing w:line="269"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Principal</w:t>
      </w:r>
    </w:p>
    <w:p w:rsidR="00000000" w:rsidDel="00000000" w:rsidP="00000000" w:rsidRDefault="00000000" w:rsidRPr="00000000" w14:paraId="0000001C">
      <w:pPr>
        <w:spacing w:line="269" w:lineRule="auto"/>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Denison Montessori</w:t>
      </w:r>
    </w:p>
    <w:p w:rsidR="00000000" w:rsidDel="00000000" w:rsidP="00000000" w:rsidRDefault="00000000" w:rsidRPr="00000000" w14:paraId="0000001D">
      <w:pPr>
        <w:spacing w:line="269"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E">
      <w:pPr>
        <w:spacing w:line="269" w:lineRule="auto"/>
        <w:rPr>
          <w:rFonts w:ascii="Arial" w:cs="Arial" w:eastAsia="Arial" w:hAnsi="Arial"/>
          <w:b w:val="1"/>
          <w:sz w:val="20"/>
          <w:szCs w:val="20"/>
        </w:rPr>
      </w:pPr>
      <w:r w:rsidDel="00000000" w:rsidR="00000000" w:rsidRPr="00000000">
        <w:rPr>
          <w:rFonts w:ascii="Arial" w:cs="Arial" w:eastAsia="Arial" w:hAnsi="Arial"/>
          <w:sz w:val="21"/>
          <w:szCs w:val="21"/>
          <w:rtl w:val="0"/>
        </w:rPr>
        <w:t xml:space="preserve">PS: Need one more reason to visit the Book Fair? Every purchase at the Fair benefits our school and fills our library with new books!</w:t>
      </w:r>
      <w:r w:rsidDel="00000000" w:rsidR="00000000" w:rsidRPr="00000000">
        <w:rPr>
          <w:rtl w:val="0"/>
        </w:rPr>
      </w:r>
    </w:p>
    <w:p w:rsidR="00000000" w:rsidDel="00000000" w:rsidP="00000000" w:rsidRDefault="00000000" w:rsidRPr="00000000" w14:paraId="0000001F">
      <w:pPr>
        <w:spacing w:line="269" w:lineRule="auto"/>
        <w:rPr>
          <w:rFonts w:ascii="Arial" w:cs="Arial" w:eastAsia="Arial" w:hAnsi="Arial"/>
          <w:sz w:val="14"/>
          <w:szCs w:val="14"/>
          <w:highlight w:val="white"/>
        </w:rPr>
      </w:pPr>
      <w:r w:rsidDel="00000000" w:rsidR="00000000" w:rsidRPr="00000000">
        <w:rPr>
          <w:rtl w:val="0"/>
        </w:rPr>
      </w:r>
    </w:p>
    <w:p w:rsidR="00000000" w:rsidDel="00000000" w:rsidP="00000000" w:rsidRDefault="00000000" w:rsidRPr="00000000" w14:paraId="00000020">
      <w:pPr>
        <w:spacing w:line="269" w:lineRule="auto"/>
        <w:rPr>
          <w:rFonts w:ascii="Arial" w:cs="Arial" w:eastAsia="Arial" w:hAnsi="Arial"/>
          <w:sz w:val="14"/>
          <w:szCs w:val="14"/>
          <w:highlight w:val="white"/>
        </w:rPr>
      </w:pPr>
      <w:r w:rsidDel="00000000" w:rsidR="00000000" w:rsidRPr="00000000">
        <w:rPr>
          <w:rtl w:val="0"/>
        </w:rPr>
      </w:r>
    </w:p>
    <w:p w:rsidR="00000000" w:rsidDel="00000000" w:rsidP="00000000" w:rsidRDefault="00000000" w:rsidRPr="00000000" w14:paraId="00000021">
      <w:pPr>
        <w:spacing w:line="269" w:lineRule="auto"/>
        <w:rPr>
          <w:rFonts w:ascii="Arial" w:cs="Arial" w:eastAsia="Arial" w:hAnsi="Arial"/>
          <w:sz w:val="14"/>
          <w:szCs w:val="14"/>
        </w:rPr>
      </w:pPr>
      <w:r w:rsidDel="00000000" w:rsidR="00000000" w:rsidRPr="00000000">
        <w:rPr>
          <w:rFonts w:ascii="Arial" w:cs="Arial" w:eastAsia="Arial" w:hAnsi="Arial"/>
          <w:sz w:val="14"/>
          <w:szCs w:val="14"/>
          <w:highlight w:val="white"/>
          <w:rtl w:val="0"/>
        </w:rPr>
        <w:t xml:space="preserve">SCHOLASTIC, SHARE THE FAIR and any associated logos are trademarks and/or registered trademarks of Scholastic Inc. All rights reserved.</w:t>
      </w:r>
      <w:r w:rsidDel="00000000" w:rsidR="00000000" w:rsidRPr="00000000">
        <w:rPr>
          <w:rFonts w:ascii="Arial" w:cs="Arial" w:eastAsia="Arial" w:hAnsi="Arial"/>
          <w:sz w:val="14"/>
          <w:szCs w:val="14"/>
          <w:rtl w:val="0"/>
        </w:rPr>
        <w:tab/>
        <w:t xml:space="preserve">                  </w:t>
      </w:r>
    </w:p>
    <w:p w:rsidR="00000000" w:rsidDel="00000000" w:rsidP="00000000" w:rsidRDefault="00000000" w:rsidRPr="00000000" w14:paraId="00000022">
      <w:pPr>
        <w:spacing w:line="269" w:lineRule="auto"/>
        <w:rPr>
          <w:sz w:val="14"/>
          <w:szCs w:val="14"/>
        </w:rPr>
      </w:pPr>
      <w:r w:rsidDel="00000000" w:rsidR="00000000" w:rsidRPr="00000000">
        <w:rPr>
          <w:rFonts w:ascii="Arial" w:cs="Arial" w:eastAsia="Arial" w:hAnsi="Arial"/>
          <w:color w:val="000000"/>
          <w:sz w:val="14"/>
          <w:szCs w:val="14"/>
          <w:highlight w:val="white"/>
          <w:rtl w:val="0"/>
        </w:rPr>
        <w:t xml:space="preserve">© 202</w:t>
      </w:r>
      <w:r w:rsidDel="00000000" w:rsidR="00000000" w:rsidRPr="00000000">
        <w:rPr>
          <w:rFonts w:ascii="Arial" w:cs="Arial" w:eastAsia="Arial" w:hAnsi="Arial"/>
          <w:sz w:val="14"/>
          <w:szCs w:val="14"/>
          <w:highlight w:val="white"/>
          <w:rtl w:val="0"/>
        </w:rPr>
        <w:t xml:space="preserve">5</w:t>
      </w:r>
      <w:r w:rsidDel="00000000" w:rsidR="00000000" w:rsidRPr="00000000">
        <w:rPr>
          <w:rFonts w:ascii="Arial" w:cs="Arial" w:eastAsia="Arial" w:hAnsi="Arial"/>
          <w:color w:val="000000"/>
          <w:sz w:val="14"/>
          <w:szCs w:val="14"/>
          <w:highlight w:val="white"/>
          <w:rtl w:val="0"/>
        </w:rPr>
        <w:t xml:space="preserve"> Scholastic Inc. All rights reserved. </w:t>
      </w:r>
      <w:r w:rsidDel="00000000" w:rsidR="00000000" w:rsidRPr="00000000">
        <w:rPr>
          <w:rFonts w:ascii="Arial" w:cs="Arial" w:eastAsia="Arial" w:hAnsi="Arial"/>
          <w:sz w:val="14"/>
          <w:szCs w:val="14"/>
          <w:highlight w:val="white"/>
          <w:rtl w:val="0"/>
        </w:rPr>
        <w:t xml:space="preserve">S25</w:t>
      </w:r>
      <w:r w:rsidDel="00000000" w:rsidR="00000000" w:rsidRPr="00000000">
        <w:rPr>
          <w:rtl w:val="0"/>
        </w:rPr>
      </w:r>
    </w:p>
    <w:sectPr>
      <w:headerReference r:id="rId9" w:type="default"/>
      <w:headerReference r:id="rId10" w:type="first"/>
      <w:pgSz w:h="15840" w:w="12240" w:orient="portrait"/>
      <w:pgMar w:bottom="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3">
      <w:pPr>
        <w:rPr>
          <w:rFonts w:ascii="Arial" w:cs="Arial" w:eastAsia="Arial" w:hAnsi="Arial"/>
          <w:sz w:val="14"/>
          <w:szCs w:val="14"/>
        </w:rPr>
      </w:pPr>
      <w:r w:rsidDel="00000000" w:rsidR="00000000" w:rsidRPr="00000000">
        <w:rPr>
          <w:rStyle w:val="FootnoteReference"/>
          <w:vertAlign w:val="superscript"/>
        </w:rPr>
        <w:footnoteRef/>
      </w:r>
      <w:r w:rsidDel="00000000" w:rsidR="00000000" w:rsidRPr="00000000">
        <w:rPr>
          <w:rFonts w:ascii="Arial" w:cs="Arial" w:eastAsia="Arial" w:hAnsi="Arial"/>
          <w:sz w:val="14"/>
          <w:szCs w:val="14"/>
          <w:rtl w:val="0"/>
        </w:rPr>
        <w:t xml:space="preserve"> "The Mental Health Benefits of Literacy." </w:t>
      </w:r>
      <w:r w:rsidDel="00000000" w:rsidR="00000000" w:rsidRPr="00000000">
        <w:rPr>
          <w:rFonts w:ascii="Arial" w:cs="Arial" w:eastAsia="Arial" w:hAnsi="Arial"/>
          <w:i w:val="1"/>
          <w:sz w:val="14"/>
          <w:szCs w:val="14"/>
          <w:rtl w:val="0"/>
        </w:rPr>
        <w:t xml:space="preserve">Psychology Today,</w:t>
      </w:r>
      <w:r w:rsidDel="00000000" w:rsidR="00000000" w:rsidRPr="00000000">
        <w:rPr>
          <w:rFonts w:ascii="Arial" w:cs="Arial" w:eastAsia="Arial" w:hAnsi="Arial"/>
          <w:sz w:val="14"/>
          <w:szCs w:val="14"/>
          <w:rtl w:val="0"/>
        </w:rPr>
        <w:t xml:space="preserve"> May 2023.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-913563</wp:posOffset>
          </wp:positionH>
          <wp:positionV relativeFrom="paragraph">
            <wp:posOffset>-454017</wp:posOffset>
          </wp:positionV>
          <wp:extent cx="7771056" cy="2203704"/>
          <wp:effectExtent b="0" l="0" r="0" t="0"/>
          <wp:wrapSquare wrapText="bothSides" distB="0" distT="0" distL="114300" distR="114300"/>
          <wp:docPr descr="A red and white logo&#10;&#10;Description automatically generated with low confidence" id="1807670058" name="image2.jpg"/>
          <a:graphic>
            <a:graphicData uri="http://schemas.openxmlformats.org/drawingml/2006/picture">
              <pic:pic>
                <pic:nvPicPr>
                  <pic:cNvPr descr="A red and white logo&#10;&#10;Description automatically generated with low confidence" id="0" name="image2.jpg"/>
                  <pic:cNvPicPr preferRelativeResize="0"/>
                </pic:nvPicPr>
                <pic:blipFill>
                  <a:blip r:embed="rId1"/>
                  <a:srcRect b="0" l="0" r="0" t="0"/>
                  <a:stretch>
                    <a:fillRect/>
                  </a:stretch>
                </pic:blipFill>
                <pic:spPr>
                  <a:xfrm>
                    <a:off x="0" y="0"/>
                    <a:ext cx="7771056" cy="220370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-914393</wp:posOffset>
          </wp:positionH>
          <wp:positionV relativeFrom="paragraph">
            <wp:posOffset>-457192</wp:posOffset>
          </wp:positionV>
          <wp:extent cx="7767320" cy="2149475"/>
          <wp:effectExtent b="0" l="0" r="0" t="0"/>
          <wp:wrapSquare wrapText="bothSides" distB="0" distT="0" distL="114300" distR="114300"/>
          <wp:docPr id="1807670059" name="image1.jpg"/>
          <a:graphic>
            <a:graphicData uri="http://schemas.openxmlformats.org/drawingml/2006/picture">
              <pic:pic>
                <pic:nvPicPr>
                  <pic:cNvPr id="0" name="image1.jpg"/>
                  <pic:cNvPicPr preferRelativeResize="0"/>
                </pic:nvPicPr>
                <pic:blipFill>
                  <a:blip r:embed="rId1"/>
                  <a:srcRect b="2366" l="0" r="0" t="0"/>
                  <a:stretch>
                    <a:fillRect/>
                  </a:stretch>
                </pic:blipFill>
                <pic:spPr>
                  <a:xfrm>
                    <a:off x="0" y="0"/>
                    <a:ext cx="7767320" cy="21494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E091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9E091E"/>
    <w:pPr>
      <w:tabs>
        <w:tab w:val="center" w:pos="4680"/>
        <w:tab w:val="right" w:pos="9360"/>
      </w:tabs>
    </w:pPr>
  </w:style>
  <w:style w:type="character" w:styleId="HeaderChar" w:customStyle="1">
    <w:name w:val="Header Char"/>
    <w:basedOn w:val="DefaultParagraphFont"/>
    <w:link w:val="Header"/>
    <w:uiPriority w:val="99"/>
    <w:rsid w:val="009E091E"/>
    <w:rPr>
      <w:rFonts w:ascii="Calibri" w:cs="Calibri" w:eastAsia="Calibri" w:hAnsi="Calibri"/>
    </w:rPr>
  </w:style>
  <w:style w:type="paragraph" w:styleId="Footer">
    <w:name w:val="footer"/>
    <w:basedOn w:val="Normal"/>
    <w:link w:val="FooterChar"/>
    <w:uiPriority w:val="99"/>
    <w:unhideWhenUsed w:val="1"/>
    <w:rsid w:val="009E091E"/>
    <w:pPr>
      <w:tabs>
        <w:tab w:val="center" w:pos="4680"/>
        <w:tab w:val="right" w:pos="9360"/>
      </w:tabs>
    </w:pPr>
  </w:style>
  <w:style w:type="character" w:styleId="FooterChar" w:customStyle="1">
    <w:name w:val="Footer Char"/>
    <w:basedOn w:val="DefaultParagraphFont"/>
    <w:link w:val="Footer"/>
    <w:uiPriority w:val="99"/>
    <w:rsid w:val="009E091E"/>
    <w:rPr>
      <w:rFonts w:ascii="Calibri" w:cs="Calibri" w:eastAsia="Calibri" w:hAnsi="Calibri"/>
    </w:rPr>
  </w:style>
  <w:style w:type="paragraph" w:styleId="ListParagraph">
    <w:name w:val="List Paragraph"/>
    <w:basedOn w:val="Normal"/>
    <w:uiPriority w:val="34"/>
    <w:qFormat w:val="1"/>
    <w:rsid w:val="00BC6947"/>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1A5629"/>
    <w:rPr>
      <w:color w:val="0563c1" w:themeColor="hyperlink"/>
      <w:u w:val="single"/>
    </w:rPr>
  </w:style>
  <w:style w:type="character" w:styleId="UnresolvedMention">
    <w:name w:val="Unresolved Mention"/>
    <w:basedOn w:val="DefaultParagraphFont"/>
    <w:uiPriority w:val="99"/>
    <w:semiHidden w:val="1"/>
    <w:unhideWhenUsed w:val="1"/>
    <w:rsid w:val="001A562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scholastic.com/bf/denisonmontesso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eLBMhUHcEbcxzKz4wmezNWzdIQ==">CgMxLjA4AHIhMUtWXzdHS0JqdGI1c0VYWDNkNUZNMXJsMUItR0NVVWdj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2025-03-03T21:17:00Z</dcterms:created>
  <dc:creator>Petti, Sarah</dc:creator>
</cp:coreProperties>
</file>