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Kính gửi các bậc phụ huynh,</w:t>
      </w:r>
    </w:p>
    <w:p w:rsidR="00000000" w:rsidDel="00000000" w:rsidP="00000000" w:rsidRDefault="00000000" w:rsidRPr="00000000" w14:paraId="0000000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Hãy sẵn sàng—Hội chợ sách Scholastic sắp diễn ra tại Denison Montessori! Đây là cơ hội tuyệt vời để kết nối với con bạn qua niềm phấn khích khi mang về nhà những cuốn sách mới để khám phá nhiều lần. Các nghiên cứu cho thấy trẻ em đọc nhiều hơn khi chúng tự chọn sách cho mình. Tình yêu đọc sách độc lập thúc đẩy thành công trong học tập, và trẻ em đọc sách thường xuyên hơn cũng báo cáo rằng sức khỏe tinh thần được cải thiện.</w:t>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Dưới đây là tất cả thông tin bạn cần nắm rõ về Hội chợ sách:</w:t>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Ngày: </w:t>
      </w:r>
      <w:r w:rsidDel="00000000" w:rsidR="00000000" w:rsidRPr="00000000">
        <w:rPr>
          <w:rFonts w:ascii="Arial" w:cs="Arial" w:eastAsia="Arial" w:hAnsi="Arial"/>
          <w:b w:val="1"/>
          <w:sz w:val="20"/>
          <w:szCs w:val="20"/>
          <w:rtl w:val="0"/>
        </w:rPr>
        <w:t xml:space="preserve">Thứ Hai, ngày 10 tháng 3 đến Thứ Sáu, ngày 14 tháng 3 từ 11 giờ sáng đến 1 giờ chiều và từ 3 giờ 30 phút đến 5 giờ chiều</w:t>
      </w:r>
    </w:p>
    <w:p w:rsidR="00000000" w:rsidDel="00000000" w:rsidP="00000000" w:rsidRDefault="00000000" w:rsidRPr="00000000" w14:paraId="00000008">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Giờ làm việc vào thứ năm sẽ kéo dài đến 5:30 chiều sau sự kiện Đêm Watch Me Work.</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Địa điểm: </w:t>
      </w:r>
      <w:r w:rsidDel="00000000" w:rsidR="00000000" w:rsidRPr="00000000">
        <w:rPr>
          <w:rFonts w:ascii="Arial" w:cs="Arial" w:eastAsia="Arial" w:hAnsi="Arial"/>
          <w:b w:val="1"/>
          <w:sz w:val="20"/>
          <w:szCs w:val="20"/>
          <w:rtl w:val="0"/>
        </w:rPr>
        <w:t xml:space="preserve">Thư viện Dr. Martha Urioste</w:t>
      </w:r>
    </w:p>
    <w:p w:rsidR="00000000" w:rsidDel="00000000" w:rsidP="00000000" w:rsidRDefault="00000000" w:rsidRPr="00000000" w14:paraId="0000000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Vui lòng vào qua cổng chính và thực hiện thủ tục với nhân viên văn phòng.</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Thậm chí còn có nhiều thông tin bổ sung trên trang chủ của Hội chợ sách trường chúng tôi:</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hyperlink r:id="rId7">
        <w:r w:rsidDel="00000000" w:rsidR="00000000" w:rsidRPr="00000000">
          <w:rPr>
            <w:rFonts w:ascii="Arial" w:cs="Arial" w:eastAsia="Arial" w:hAnsi="Arial"/>
            <w:color w:val="1155cc"/>
            <w:sz w:val="20"/>
            <w:szCs w:val="20"/>
            <w:u w:val="single"/>
            <w:rtl w:val="0"/>
          </w:rPr>
          <w:t xml:space="preserve">https://www.scholastic.com/bf/denisonmontessori</w:t>
        </w:r>
      </w:hyperlink>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Khi bạn có mặt tại đó, hãy thiết lập một ví điện tử Book Fair, tài khoản thanh toán kỹ thuật số cho phép con bạn mua sách tại Hội chợ mà không cần sử dụng tiền mặt. Sau đó, hãy chia sẻ liên kết ví điện tử của bạn để bạn bè và gia đình có thể dễ dàng thêm tiền.</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Khi bạn tài trợ cho một ví điện tử, bạn sẽ có cơ hội tham gia vào một sáng kiến quyên góp được gọi là</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Chia sẻ Hội chợ™. Những đóng góp của bạn sẽ hỗ trợ trực tiếp cho những học sinh cần giúp đỡ trong việc mua sách.</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từ Triển lãm.</w:t>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Nhiều người trong chúng ta vẫn còn nhớ cảm giác hối hả khi tìm kiếm cuốn sách lý tưởng tại Hội chợ sách Scholastic. Tôi hy vọng bạn sẽ cùng con mình tham gia Hội chợ của trường chúng tôi và chia sẻ trải nghiệm đọc sách mà chúng sẽ không bao giờ quên. </w:t>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Chúc bạn có những giờ phút đọc sách thú vị,</w:t>
      </w:r>
    </w:p>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Natatie Fickes</w:t>
      </w:r>
    </w:p>
    <w:p w:rsidR="00000000" w:rsidDel="00000000" w:rsidP="00000000" w:rsidRDefault="00000000" w:rsidRPr="00000000" w14:paraId="0000001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Hiệu trưởng trường học</w:t>
      </w:r>
    </w:p>
    <w:p w:rsidR="00000000" w:rsidDel="00000000" w:rsidP="00000000" w:rsidRDefault="00000000" w:rsidRPr="00000000" w14:paraId="0000001D">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Trường Montessori Denison</w:t>
      </w:r>
    </w:p>
    <w:p w:rsidR="00000000" w:rsidDel="00000000" w:rsidP="00000000" w:rsidRDefault="00000000" w:rsidRPr="00000000" w14:paraId="0000001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PS: Bạn có cần thêm một lý do nữa để tham gia Hội chợ sách không? Mỗi lần bạn mua sắm tại Hội chợ đều mang lại lợi ích cho trường chúng tôi và giúp thư viện của chúng tôi phong phú hơn với những cuốn sách mới!</w:t>
      </w: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13"/>
          <w:szCs w:val="13"/>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13"/>
          <w:szCs w:val="13"/>
        </w:rPr>
      </w:pPr>
      <w:r w:rsidDel="00000000" w:rsidR="00000000" w:rsidRPr="00000000">
        <w:rPr>
          <w:rFonts w:ascii="Arial" w:cs="Arial" w:eastAsia="Arial" w:hAnsi="Arial"/>
          <w:sz w:val="13"/>
          <w:szCs w:val="13"/>
          <w:rtl w:val="0"/>
        </w:rPr>
        <w:t xml:space="preserve">Permission to reproduce this item is granted by Scholastic Book Fairs.                                          </w:t>
      </w:r>
      <w:r w:rsidDel="00000000" w:rsidR="00000000" w:rsidRPr="00000000">
        <w:rPr>
          <w:rFonts w:ascii="Arial" w:cs="Arial" w:eastAsia="Arial" w:hAnsi="Arial"/>
          <w:color w:val="000000"/>
          <w:sz w:val="13"/>
          <w:szCs w:val="13"/>
          <w:highlight w:val="white"/>
          <w:rtl w:val="0"/>
        </w:rPr>
        <w:t xml:space="preserve">©2023 Scholastic Inc. All rights reserved. 2884450 F23 • 2903416</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080" w:top="108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-913568</wp:posOffset>
          </wp:positionH>
          <wp:positionV relativeFrom="paragraph">
            <wp:posOffset>-454024</wp:posOffset>
          </wp:positionV>
          <wp:extent cx="7771056" cy="2203704"/>
          <wp:effectExtent b="0" l="0" r="0" t="0"/>
          <wp:wrapSquare wrapText="bothSides" distB="0" distT="0" distL="114300" distR="114300"/>
          <wp:docPr descr="A red and white logo&#10;&#10;Description automatically generated with low confidence" id="6" name="image1.jpg"/>
          <a:graphic>
            <a:graphicData uri="http://schemas.openxmlformats.org/drawingml/2006/picture">
              <pic:pic>
                <pic:nvPicPr>
                  <pic:cNvPr descr="A red and white logo&#10;&#10;Description automatically generated with low confidence" id="0" name="image1.jpg"/>
                  <pic:cNvPicPr preferRelativeResize="0"/>
                </pic:nvPicPr>
                <pic:blipFill>
                  <a:blip r:embed="rId1"/>
                  <a:srcRect b="0" l="0" r="0" t="0"/>
                  <a:stretch>
                    <a:fillRect/>
                  </a:stretch>
                </pic:blipFill>
                <pic:spPr>
                  <a:xfrm>
                    <a:off x="0" y="0"/>
                    <a:ext cx="7771056" cy="2203704"/>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-456759</wp:posOffset>
          </wp:positionV>
          <wp:extent cx="7771056" cy="2203704"/>
          <wp:effectExtent b="0" l="0" r="0" t="0"/>
          <wp:wrapSquare wrapText="bothSides" distB="0" distT="0" distL="114300" distR="114300"/>
          <wp:docPr descr="A red and white logo&#10;&#10;Description automatically generated with low confidence" id="5" name="image1.jpg"/>
          <a:graphic>
            <a:graphicData uri="http://schemas.openxmlformats.org/drawingml/2006/picture">
              <pic:pic>
                <pic:nvPicPr>
                  <pic:cNvPr descr="A red and white logo&#10;&#10;Description automatically generated with low confidence" id="0" name="image1.jpg"/>
                  <pic:cNvPicPr preferRelativeResize="0"/>
                </pic:nvPicPr>
                <pic:blipFill>
                  <a:blip r:embed="rId1"/>
                  <a:srcRect b="0" l="0" r="0" t="0"/>
                  <a:stretch>
                    <a:fillRect/>
                  </a:stretch>
                </pic:blipFill>
                <pic:spPr>
                  <a:xfrm>
                    <a:off x="0" y="0"/>
                    <a:ext cx="7771056" cy="22037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091E"/>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E091E"/>
    <w:pPr>
      <w:tabs>
        <w:tab w:val="center" w:pos="4680"/>
        <w:tab w:val="right" w:pos="9360"/>
      </w:tabs>
    </w:pPr>
  </w:style>
  <w:style w:type="character" w:styleId="HeaderChar" w:customStyle="1">
    <w:name w:val="Header Char"/>
    <w:basedOn w:val="DefaultParagraphFont"/>
    <w:link w:val="Header"/>
    <w:uiPriority w:val="99"/>
    <w:rsid w:val="009E091E"/>
    <w:rPr>
      <w:rFonts w:ascii="Calibri" w:cs="Calibri" w:eastAsia="Calibri" w:hAnsi="Calibri"/>
    </w:rPr>
  </w:style>
  <w:style w:type="paragraph" w:styleId="Footer">
    <w:name w:val="footer"/>
    <w:basedOn w:val="Normal"/>
    <w:link w:val="FooterChar"/>
    <w:uiPriority w:val="99"/>
    <w:unhideWhenUsed w:val="1"/>
    <w:rsid w:val="009E091E"/>
    <w:pPr>
      <w:tabs>
        <w:tab w:val="center" w:pos="4680"/>
        <w:tab w:val="right" w:pos="9360"/>
      </w:tabs>
    </w:pPr>
  </w:style>
  <w:style w:type="character" w:styleId="FooterChar" w:customStyle="1">
    <w:name w:val="Footer Char"/>
    <w:basedOn w:val="DefaultParagraphFont"/>
    <w:link w:val="Footer"/>
    <w:uiPriority w:val="99"/>
    <w:rsid w:val="009E091E"/>
    <w:rPr>
      <w:rFonts w:ascii="Calibri" w:cs="Calibri"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holastic.com/bf/denisonmontessori" TargetMode="Externa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6qPj1k2jctcEZxzirUoAKkXQMg==">CgMxLjA4AHIhMXRBeEJ5SUFJdUR1Y0ZGLWxfdmtzM2taYzRrckpfcVhT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2023-07-07T19:12:00Z</dcterms:created>
  <dc:creator>Petti, Sarah</dc:creator>
</cp:coreProperties>
</file>